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3F5" w:rsidRPr="007733F5" w:rsidRDefault="007733F5" w:rsidP="007733F5">
      <w:pPr>
        <w:ind w:right="1474"/>
        <w:jc w:val="both"/>
        <w:rPr>
          <w:rFonts w:ascii="Arial" w:hAnsi="Arial"/>
          <w:b/>
          <w:sz w:val="20"/>
          <w:szCs w:val="20"/>
        </w:rPr>
      </w:pPr>
      <w:r w:rsidRPr="007733F5">
        <w:rPr>
          <w:noProof/>
          <w:sz w:val="20"/>
          <w:szCs w:val="20"/>
          <w:lang w:val="en-US" w:eastAsia="en-US"/>
        </w:rPr>
        <w:drawing>
          <wp:inline distT="0" distB="0" distL="0" distR="0" wp14:anchorId="11598EF6" wp14:editId="33CE347B">
            <wp:extent cx="574040" cy="499745"/>
            <wp:effectExtent l="0" t="0" r="0" b="0"/>
            <wp:docPr id="1" name="Εικόνα 1" descr="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00" b="21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3F5" w:rsidRPr="007733F5" w:rsidRDefault="007733F5" w:rsidP="007733F5">
      <w:pPr>
        <w:ind w:right="1474"/>
        <w:jc w:val="both"/>
        <w:rPr>
          <w:rFonts w:ascii="Arial" w:hAnsi="Arial"/>
          <w:b/>
          <w:sz w:val="18"/>
          <w:szCs w:val="18"/>
        </w:rPr>
      </w:pPr>
      <w:r w:rsidRPr="007733F5">
        <w:rPr>
          <w:rFonts w:ascii="Arial" w:hAnsi="Arial"/>
          <w:b/>
          <w:sz w:val="18"/>
          <w:szCs w:val="18"/>
        </w:rPr>
        <w:t>ΑΝΕΞΑΡΤΗΤΟΣ ΔΙΑΧΕΙΡΙΣΤΗΣ ΜΕΤΑΦΟΡΑΣ ΗΛΕΚΤΡΙΚΗΣ ΕΝΕΡΓΕΙΑΣ Α.Ε.</w:t>
      </w:r>
    </w:p>
    <w:p w:rsidR="007733F5" w:rsidRPr="007733F5" w:rsidRDefault="007733F5" w:rsidP="007733F5">
      <w:pPr>
        <w:ind w:right="1474"/>
        <w:jc w:val="both"/>
        <w:rPr>
          <w:rFonts w:ascii="Arial" w:hAnsi="Arial"/>
          <w:b/>
          <w:sz w:val="18"/>
          <w:szCs w:val="18"/>
        </w:rPr>
      </w:pPr>
      <w:r w:rsidRPr="007733F5">
        <w:rPr>
          <w:rFonts w:ascii="Arial" w:hAnsi="Arial"/>
          <w:b/>
          <w:sz w:val="18"/>
          <w:szCs w:val="18"/>
        </w:rPr>
        <w:t xml:space="preserve">ΔΝΕΜ/ ΤΟΜΕΑΣ ΠΡΟΔΙΑΓΡΑΦΩΝ &amp; ΕΞΟΠΛΙΣΜΟΥ Υ/Σ - ΚΥΤ </w:t>
      </w:r>
    </w:p>
    <w:p w:rsidR="007733F5" w:rsidRPr="007733F5" w:rsidRDefault="007733F5" w:rsidP="007733F5">
      <w:pPr>
        <w:ind w:left="720" w:right="56" w:firstLine="720"/>
        <w:jc w:val="both"/>
        <w:rPr>
          <w:rFonts w:ascii="Arial" w:hAnsi="Arial" w:cs="Arial"/>
        </w:rPr>
      </w:pPr>
    </w:p>
    <w:p w:rsidR="007733F5" w:rsidRPr="007733F5" w:rsidRDefault="007733F5" w:rsidP="007733F5">
      <w:pPr>
        <w:ind w:left="720" w:right="56" w:firstLine="720"/>
        <w:jc w:val="both"/>
        <w:rPr>
          <w:rFonts w:ascii="Arial" w:hAnsi="Arial" w:cs="Arial"/>
        </w:rPr>
      </w:pPr>
    </w:p>
    <w:p w:rsidR="007733F5" w:rsidRPr="007733F5" w:rsidRDefault="007733F5" w:rsidP="007733F5">
      <w:pPr>
        <w:ind w:left="720" w:right="56" w:firstLine="720"/>
        <w:jc w:val="both"/>
        <w:rPr>
          <w:rFonts w:ascii="Arial" w:hAnsi="Arial" w:cs="Arial"/>
        </w:rPr>
      </w:pPr>
      <w:r w:rsidRPr="007733F5">
        <w:rPr>
          <w:rFonts w:ascii="Arial" w:hAnsi="Arial" w:cs="Arial"/>
        </w:rPr>
        <w:tab/>
      </w:r>
      <w:r w:rsidRPr="007733F5">
        <w:rPr>
          <w:rFonts w:ascii="Arial" w:hAnsi="Arial" w:cs="Arial"/>
        </w:rPr>
        <w:tab/>
      </w:r>
      <w:r w:rsidRPr="007733F5">
        <w:rPr>
          <w:rFonts w:ascii="Arial" w:hAnsi="Arial" w:cs="Arial"/>
        </w:rPr>
        <w:tab/>
      </w:r>
      <w:r w:rsidRPr="007733F5">
        <w:rPr>
          <w:rFonts w:ascii="Arial" w:hAnsi="Arial" w:cs="Arial"/>
        </w:rPr>
        <w:tab/>
      </w:r>
      <w:r w:rsidRPr="007733F5">
        <w:rPr>
          <w:rFonts w:ascii="Arial" w:hAnsi="Arial" w:cs="Arial"/>
        </w:rPr>
        <w:tab/>
      </w:r>
      <w:r w:rsidRPr="007733F5">
        <w:rPr>
          <w:rFonts w:ascii="Arial" w:hAnsi="Arial" w:cs="Arial"/>
        </w:rPr>
        <w:tab/>
      </w:r>
      <w:r w:rsidRPr="007733F5">
        <w:rPr>
          <w:rFonts w:ascii="Arial" w:hAnsi="Arial" w:cs="Arial"/>
        </w:rPr>
        <w:tab/>
      </w:r>
      <w:r>
        <w:rPr>
          <w:rFonts w:ascii="Arial" w:hAnsi="Arial" w:cs="Arial"/>
        </w:rPr>
        <w:t>Απρίλιος 2016</w:t>
      </w:r>
    </w:p>
    <w:p w:rsidR="007733F5" w:rsidRPr="007733F5" w:rsidRDefault="007733F5" w:rsidP="007733F5">
      <w:pPr>
        <w:autoSpaceDE w:val="0"/>
        <w:autoSpaceDN w:val="0"/>
        <w:rPr>
          <w:rFonts w:ascii="Arial" w:hAnsi="Arial" w:cs="Arial"/>
          <w:b/>
          <w:bCs/>
          <w:u w:val="single"/>
        </w:rPr>
      </w:pPr>
    </w:p>
    <w:p w:rsidR="00AF1980" w:rsidRDefault="00AF1980">
      <w:pPr>
        <w:jc w:val="center"/>
      </w:pPr>
    </w:p>
    <w:p w:rsidR="00AF1980" w:rsidRDefault="00AF1980" w:rsidP="004C663C">
      <w:pPr>
        <w:jc w:val="center"/>
      </w:pPr>
    </w:p>
    <w:p w:rsidR="00AF1980" w:rsidRPr="0080298E" w:rsidRDefault="00AF1980" w:rsidP="004C663C">
      <w:pPr>
        <w:jc w:val="center"/>
        <w:rPr>
          <w:b/>
        </w:rPr>
      </w:pPr>
      <w:r>
        <w:rPr>
          <w:b/>
          <w:u w:val="single"/>
        </w:rPr>
        <w:t xml:space="preserve">ΤΕΧΝΙΚΗ ΠΕΡΙΓΡΑΦΗ  </w:t>
      </w:r>
      <w:r>
        <w:rPr>
          <w:b/>
          <w:u w:val="single"/>
          <w:lang w:val="en-US"/>
        </w:rPr>
        <w:t>TD</w:t>
      </w:r>
      <w:r>
        <w:rPr>
          <w:b/>
          <w:u w:val="single"/>
        </w:rPr>
        <w:t xml:space="preserve"> – 32</w:t>
      </w:r>
      <w:r w:rsidR="0018270C">
        <w:rPr>
          <w:b/>
          <w:u w:val="single"/>
        </w:rPr>
        <w:t>/</w:t>
      </w:r>
      <w:r w:rsidR="007733F5" w:rsidRPr="0080298E">
        <w:rPr>
          <w:b/>
          <w:u w:val="single"/>
        </w:rPr>
        <w:t>2</w:t>
      </w:r>
    </w:p>
    <w:p w:rsidR="008A1755" w:rsidRDefault="00AF1980" w:rsidP="008A1755">
      <w:pPr>
        <w:jc w:val="center"/>
      </w:pPr>
      <w:r>
        <w:rPr>
          <w:b/>
          <w:u w:val="single"/>
        </w:rPr>
        <w:t>ΗΛΕΚΤΡΟΝΟΜΟΙ ΕΛΕΓΧΟΜΕΝ</w:t>
      </w:r>
      <w:r w:rsidR="00196AE2">
        <w:rPr>
          <w:b/>
          <w:u w:val="single"/>
        </w:rPr>
        <w:t>ΟΥ ΧΕΙΡΙΣΜΟΥ</w:t>
      </w:r>
      <w:r>
        <w:rPr>
          <w:b/>
          <w:u w:val="single"/>
        </w:rPr>
        <w:t xml:space="preserve">  </w:t>
      </w:r>
      <w:r w:rsidR="00D71EEF">
        <w:rPr>
          <w:b/>
          <w:u w:val="single"/>
        </w:rPr>
        <w:t xml:space="preserve"> (ΣΥΓΧΡΟΝΙΣΜΟΥ)</w:t>
      </w:r>
      <w:r>
        <w:t xml:space="preserve"> </w:t>
      </w:r>
    </w:p>
    <w:p w:rsidR="008A1755" w:rsidRDefault="008A1755" w:rsidP="008A1755">
      <w:pPr>
        <w:jc w:val="center"/>
      </w:pPr>
    </w:p>
    <w:p w:rsidR="008A1755" w:rsidRDefault="008A1755" w:rsidP="008A1755">
      <w:pPr>
        <w:jc w:val="center"/>
      </w:pPr>
    </w:p>
    <w:p w:rsidR="00AF1980" w:rsidRDefault="00AF1980" w:rsidP="008A1755">
      <w:pPr>
        <w:jc w:val="center"/>
        <w:rPr>
          <w:b/>
        </w:rPr>
      </w:pPr>
      <w:r>
        <w:rPr>
          <w:b/>
          <w:u w:val="single"/>
        </w:rPr>
        <w:t>“ΠΑΡΑ</w:t>
      </w:r>
      <w:r w:rsidR="0018270C">
        <w:rPr>
          <w:b/>
          <w:u w:val="single"/>
        </w:rPr>
        <w:t>Ρ</w:t>
      </w:r>
      <w:r>
        <w:rPr>
          <w:b/>
          <w:u w:val="single"/>
        </w:rPr>
        <w:t xml:space="preserve">ΤΗΜΑ  </w:t>
      </w:r>
      <w:r>
        <w:rPr>
          <w:b/>
          <w:u w:val="single"/>
          <w:lang w:val="en-US"/>
        </w:rPr>
        <w:t>A</w:t>
      </w:r>
      <w:r>
        <w:rPr>
          <w:b/>
          <w:u w:val="single"/>
        </w:rPr>
        <w:t>”</w:t>
      </w:r>
    </w:p>
    <w:p w:rsidR="00AF1980" w:rsidRDefault="00AF1980">
      <w:pPr>
        <w:ind w:right="-1054"/>
        <w:jc w:val="center"/>
      </w:pPr>
      <w:bookmarkStart w:id="0" w:name="_GoBack"/>
      <w:bookmarkEnd w:id="0"/>
      <w:r>
        <w:t>Στοιχεία που πρέπει να παράσχουν οι συμμετέχοντες στο διαγωνισμό.</w:t>
      </w:r>
    </w:p>
    <w:p w:rsidR="00AF1980" w:rsidRDefault="00AF1980">
      <w:pPr>
        <w:ind w:right="-1054"/>
        <w:jc w:val="center"/>
      </w:pPr>
      <w:r>
        <w:t>Η μη συμμόρφωση, θα αποτελεί επαρκή λόγο για απόρριψη της προσφοράς.</w:t>
      </w:r>
    </w:p>
    <w:p w:rsidR="00AF1980" w:rsidRDefault="00AF1980">
      <w:pPr>
        <w:ind w:right="-1054"/>
        <w:jc w:val="both"/>
      </w:pPr>
    </w:p>
    <w:p w:rsidR="0018270C" w:rsidRDefault="0018270C">
      <w:pPr>
        <w:ind w:right="-1054"/>
        <w:jc w:val="both"/>
      </w:pPr>
    </w:p>
    <w:p w:rsidR="00AF1980" w:rsidRDefault="00AF1980">
      <w:pPr>
        <w:ind w:right="-1054"/>
        <w:jc w:val="both"/>
      </w:pPr>
      <w:r>
        <w:t xml:space="preserve">1.    Τύπος και κατασκευαστής του </w:t>
      </w:r>
      <w:r w:rsidR="0018270C">
        <w:t xml:space="preserve">Η/Ν              </w:t>
      </w:r>
      <w:r>
        <w:t>:    …………………………………….</w:t>
      </w:r>
    </w:p>
    <w:p w:rsidR="00AF1980" w:rsidRDefault="00AF1980">
      <w:pPr>
        <w:ind w:right="-1054"/>
        <w:jc w:val="both"/>
      </w:pPr>
    </w:p>
    <w:p w:rsidR="00AF1980" w:rsidRDefault="00AF1980" w:rsidP="0080298E">
      <w:pPr>
        <w:ind w:left="426" w:right="-1054" w:hanging="426"/>
      </w:pPr>
      <w:r>
        <w:t xml:space="preserve">2.    </w:t>
      </w:r>
      <w:r w:rsidR="009F25C1">
        <w:t>Ό</w:t>
      </w:r>
      <w:r>
        <w:t>ρια λειτουργίας</w:t>
      </w:r>
      <w:r w:rsidR="009F25C1">
        <w:t xml:space="preserve"> θερμοκρασίας </w:t>
      </w:r>
      <w:r w:rsidR="009F25C1">
        <w:br/>
        <w:t>περιβάλλοντος</w:t>
      </w:r>
      <w:r>
        <w:t xml:space="preserve"> του Η/Ν</w:t>
      </w:r>
      <w:r w:rsidR="009F25C1">
        <w:tab/>
      </w:r>
      <w:r w:rsidR="009F25C1">
        <w:tab/>
      </w:r>
      <w:r w:rsidR="009F25C1">
        <w:tab/>
        <w:t xml:space="preserve">   </w:t>
      </w:r>
      <w:r>
        <w:t xml:space="preserve">   :     …………………………………….</w:t>
      </w:r>
    </w:p>
    <w:p w:rsidR="00AF1980" w:rsidRDefault="00AF1980">
      <w:pPr>
        <w:ind w:right="-1054"/>
        <w:jc w:val="both"/>
      </w:pPr>
    </w:p>
    <w:p w:rsidR="009F25C1" w:rsidRDefault="009F25C1" w:rsidP="009F25C1">
      <w:pPr>
        <w:ind w:left="426" w:right="-1054" w:hanging="426"/>
      </w:pPr>
      <w:r>
        <w:t xml:space="preserve">3.    Όρια λειτουργίας υγρασίας </w:t>
      </w:r>
      <w:r>
        <w:br/>
        <w:t>του Η/Ν</w:t>
      </w:r>
      <w:r>
        <w:tab/>
      </w:r>
      <w:r>
        <w:tab/>
      </w:r>
      <w:r>
        <w:tab/>
      </w:r>
      <w:r>
        <w:tab/>
      </w:r>
      <w:r>
        <w:tab/>
        <w:t xml:space="preserve">      :     …………………………………….</w:t>
      </w:r>
    </w:p>
    <w:p w:rsidR="009F25C1" w:rsidRDefault="009F25C1" w:rsidP="009F25C1">
      <w:pPr>
        <w:ind w:right="-1054"/>
        <w:jc w:val="both"/>
      </w:pPr>
    </w:p>
    <w:p w:rsidR="00AF1980" w:rsidRDefault="009F25C1">
      <w:pPr>
        <w:ind w:right="-1054"/>
        <w:jc w:val="both"/>
      </w:pPr>
      <w:r>
        <w:t>4</w:t>
      </w:r>
      <w:r w:rsidR="00AF1980">
        <w:t>.    Ονομαστική τάση τροφοδοσίας του Η/Ν      :     ………………………………………</w:t>
      </w:r>
    </w:p>
    <w:p w:rsidR="00AF1980" w:rsidRDefault="00AF1980">
      <w:pPr>
        <w:ind w:right="-1054"/>
        <w:jc w:val="both"/>
      </w:pPr>
    </w:p>
    <w:p w:rsidR="00AF1980" w:rsidRDefault="009F25C1">
      <w:pPr>
        <w:ind w:right="-1054"/>
        <w:jc w:val="both"/>
      </w:pPr>
      <w:r>
        <w:t>5</w:t>
      </w:r>
      <w:r w:rsidR="00AF1980">
        <w:t xml:space="preserve">.    Τάση </w:t>
      </w:r>
      <w:r>
        <w:t xml:space="preserve">εισόδου </w:t>
      </w:r>
      <w:r w:rsidR="00AF1980">
        <w:t xml:space="preserve">αναφοράς </w:t>
      </w:r>
      <w:r>
        <w:tab/>
        <w:t xml:space="preserve">           </w:t>
      </w:r>
      <w:r w:rsidR="00AF1980">
        <w:t xml:space="preserve">                   :     ………………………………………</w:t>
      </w:r>
    </w:p>
    <w:p w:rsidR="00AF1980" w:rsidRDefault="00AF1980">
      <w:pPr>
        <w:ind w:right="-1054"/>
        <w:jc w:val="both"/>
      </w:pPr>
    </w:p>
    <w:p w:rsidR="00AF1980" w:rsidRDefault="009F25C1">
      <w:pPr>
        <w:ind w:right="-1054"/>
        <w:jc w:val="both"/>
      </w:pPr>
      <w:r>
        <w:t>6</w:t>
      </w:r>
      <w:r w:rsidR="00AF1980">
        <w:t>.   Ρεύμα εισόδου                                                :     ……………………………………….</w:t>
      </w:r>
    </w:p>
    <w:p w:rsidR="00AF1980" w:rsidRDefault="00AF1980">
      <w:pPr>
        <w:ind w:right="-1054"/>
        <w:jc w:val="both"/>
      </w:pPr>
    </w:p>
    <w:p w:rsidR="009F25C1" w:rsidRDefault="009F25C1" w:rsidP="009F25C1">
      <w:pPr>
        <w:ind w:right="-1054"/>
        <w:jc w:val="both"/>
      </w:pPr>
      <w:r>
        <w:t>7.   Ευαισθησία στη μεταβολή συχνότητας          :     ……………………………………….</w:t>
      </w:r>
    </w:p>
    <w:p w:rsidR="009F25C1" w:rsidRDefault="009F25C1" w:rsidP="009F25C1">
      <w:pPr>
        <w:ind w:right="-1054"/>
        <w:jc w:val="both"/>
      </w:pPr>
    </w:p>
    <w:p w:rsidR="00AF1980" w:rsidRDefault="009F25C1">
      <w:pPr>
        <w:ind w:right="-1054"/>
        <w:jc w:val="both"/>
      </w:pPr>
      <w:r>
        <w:t>8</w:t>
      </w:r>
      <w:r w:rsidR="00AF1980">
        <w:t xml:space="preserve">.   </w:t>
      </w:r>
      <w:r>
        <w:t>Ακρίβεια χρόνων των εντολών</w:t>
      </w:r>
      <w:r w:rsidR="00AF1980">
        <w:t xml:space="preserve"> </w:t>
      </w:r>
    </w:p>
    <w:p w:rsidR="00AF1980" w:rsidRDefault="00AF1980">
      <w:pPr>
        <w:ind w:right="-1054"/>
        <w:jc w:val="both"/>
      </w:pPr>
      <w:r>
        <w:t xml:space="preserve">      </w:t>
      </w:r>
      <w:r w:rsidR="009F25C1">
        <w:t>ανοίγματος – κλεισίματος διακόπτη</w:t>
      </w:r>
      <w:r w:rsidR="00CB31C9">
        <w:t xml:space="preserve"> </w:t>
      </w:r>
      <w:r>
        <w:t xml:space="preserve">              :     ……………………………………….</w:t>
      </w:r>
    </w:p>
    <w:p w:rsidR="00AF1980" w:rsidRDefault="00AF1980">
      <w:pPr>
        <w:ind w:right="-1054"/>
        <w:jc w:val="both"/>
      </w:pPr>
    </w:p>
    <w:p w:rsidR="00AF1980" w:rsidRDefault="009F25C1" w:rsidP="0080298E">
      <w:pPr>
        <w:ind w:left="426" w:right="-1054" w:hanging="426"/>
      </w:pPr>
      <w:r>
        <w:t>9</w:t>
      </w:r>
      <w:r w:rsidR="00AF1980">
        <w:t>.   Αριθμός επαφών εξόδου για εντολές</w:t>
      </w:r>
      <w:r>
        <w:br/>
        <w:t>ελέγχου διακόπτη</w:t>
      </w:r>
      <w:r w:rsidR="00CB31C9">
        <w:tab/>
      </w:r>
      <w:r>
        <w:tab/>
      </w:r>
      <w:r>
        <w:tab/>
        <w:t xml:space="preserve"> </w:t>
      </w:r>
      <w:r w:rsidR="00CB31C9">
        <w:t xml:space="preserve"> </w:t>
      </w:r>
      <w:r>
        <w:t xml:space="preserve">  </w:t>
      </w:r>
      <w:r w:rsidR="00AF1980">
        <w:t xml:space="preserve">              :    ……………………………………….</w:t>
      </w:r>
    </w:p>
    <w:p w:rsidR="00AF1980" w:rsidRDefault="00AF1980">
      <w:pPr>
        <w:ind w:right="-1054"/>
        <w:jc w:val="both"/>
      </w:pPr>
    </w:p>
    <w:p w:rsidR="00AF1980" w:rsidRDefault="00CB31C9">
      <w:pPr>
        <w:ind w:right="-1054"/>
        <w:jc w:val="both"/>
      </w:pPr>
      <w:r>
        <w:t>10</w:t>
      </w:r>
      <w:r w:rsidR="00AF1980">
        <w:t xml:space="preserve">.   </w:t>
      </w:r>
      <w:r w:rsidR="009F25C1">
        <w:t>Ονομαστική τ</w:t>
      </w:r>
      <w:r w:rsidR="00AF1980">
        <w:t xml:space="preserve">άση </w:t>
      </w:r>
      <w:r w:rsidR="009F25C1">
        <w:t xml:space="preserve">εισόδων – </w:t>
      </w:r>
      <w:r w:rsidR="00AF1980">
        <w:t>εξόδ</w:t>
      </w:r>
      <w:r w:rsidR="009F25C1">
        <w:t>ων</w:t>
      </w:r>
      <w:r w:rsidR="00AF1980">
        <w:t xml:space="preserve">           :     ……………………………………….</w:t>
      </w:r>
    </w:p>
    <w:p w:rsidR="00AF1980" w:rsidRDefault="00AF1980">
      <w:pPr>
        <w:ind w:right="-1054"/>
        <w:jc w:val="both"/>
      </w:pPr>
    </w:p>
    <w:p w:rsidR="00AF1980" w:rsidRDefault="00CB31C9" w:rsidP="0080298E">
      <w:pPr>
        <w:ind w:left="426" w:right="-1054" w:hanging="426"/>
      </w:pPr>
      <w:r>
        <w:t>11</w:t>
      </w:r>
      <w:r w:rsidR="00AF1980">
        <w:t xml:space="preserve">.  </w:t>
      </w:r>
      <w:r>
        <w:t>Βραχυχρόνιο ρ</w:t>
      </w:r>
      <w:r w:rsidR="00AF1980">
        <w:t>εύμα επαφών εξόδου</w:t>
      </w:r>
      <w:r>
        <w:br/>
      </w:r>
      <w:r w:rsidR="00AF1980">
        <w:t xml:space="preserve">για εντολές </w:t>
      </w:r>
      <w:r>
        <w:t>ελέγχου διακόπτη</w:t>
      </w:r>
      <w:r>
        <w:tab/>
        <w:t xml:space="preserve">  </w:t>
      </w:r>
      <w:r w:rsidR="00AF1980">
        <w:t xml:space="preserve">                :     ………………………………………..</w:t>
      </w:r>
    </w:p>
    <w:p w:rsidR="00AF1980" w:rsidRDefault="00AF1980">
      <w:pPr>
        <w:ind w:right="-1054"/>
        <w:jc w:val="both"/>
      </w:pPr>
    </w:p>
    <w:p w:rsidR="00CB31C9" w:rsidRDefault="00CB31C9" w:rsidP="00CB31C9">
      <w:pPr>
        <w:ind w:left="426" w:right="-1054" w:hanging="426"/>
      </w:pPr>
      <w:r>
        <w:t>12.  Ικανότητα ζεύξης επαφών εξόδου</w:t>
      </w:r>
      <w:r>
        <w:br/>
        <w:t>για εντολές ελέγχου διακόπτη</w:t>
      </w:r>
      <w:r>
        <w:tab/>
        <w:t xml:space="preserve">                  :     ………………………………………..</w:t>
      </w:r>
    </w:p>
    <w:p w:rsidR="00CB31C9" w:rsidRDefault="00CB31C9" w:rsidP="00CB31C9">
      <w:pPr>
        <w:ind w:right="-1054"/>
        <w:jc w:val="both"/>
      </w:pPr>
    </w:p>
    <w:p w:rsidR="00AF1980" w:rsidRDefault="00AF1980" w:rsidP="0080298E">
      <w:pPr>
        <w:ind w:left="426" w:right="-1054" w:hanging="426"/>
      </w:pPr>
      <w:r>
        <w:lastRenderedPageBreak/>
        <w:t>1</w:t>
      </w:r>
      <w:r w:rsidR="00CB31C9">
        <w:t>3</w:t>
      </w:r>
      <w:r>
        <w:t xml:space="preserve">. </w:t>
      </w:r>
      <w:r w:rsidR="00CB31C9">
        <w:t>Ονομαστικό ρ</w:t>
      </w:r>
      <w:r>
        <w:t>εύμα επαφών εξόδου</w:t>
      </w:r>
      <w:r w:rsidR="00CB31C9">
        <w:br/>
      </w:r>
      <w:r>
        <w:t>για σήμανση</w:t>
      </w:r>
      <w:r w:rsidR="00CB31C9">
        <w:tab/>
      </w:r>
      <w:r w:rsidR="00CB31C9">
        <w:tab/>
      </w:r>
      <w:r w:rsidR="00CB31C9">
        <w:tab/>
        <w:t xml:space="preserve">           </w:t>
      </w:r>
      <w:r>
        <w:t xml:space="preserve">       :    …………………………………………</w:t>
      </w:r>
    </w:p>
    <w:p w:rsidR="00AF1980" w:rsidRDefault="00AF1980">
      <w:pPr>
        <w:ind w:right="-1054"/>
        <w:jc w:val="both"/>
      </w:pPr>
    </w:p>
    <w:p w:rsidR="00AF1980" w:rsidRDefault="00AF1980">
      <w:pPr>
        <w:ind w:right="-1054"/>
        <w:jc w:val="both"/>
      </w:pPr>
      <w:r>
        <w:t>1</w:t>
      </w:r>
      <w:r w:rsidR="00CB31C9">
        <w:t>4</w:t>
      </w:r>
      <w:r>
        <w:t>.  Αριθμός επαφών σήμανσης                           :    ………………………………………….</w:t>
      </w:r>
    </w:p>
    <w:p w:rsidR="00AF1980" w:rsidRDefault="00AF1980">
      <w:pPr>
        <w:ind w:right="-1054"/>
        <w:jc w:val="both"/>
      </w:pPr>
    </w:p>
    <w:p w:rsidR="00CB31C9" w:rsidRDefault="00CB31C9" w:rsidP="00CB31C9">
      <w:pPr>
        <w:ind w:right="-1054"/>
        <w:jc w:val="both"/>
      </w:pPr>
      <w:r>
        <w:t>15.  Αριθμός εισόδων</w:t>
      </w:r>
      <w:r>
        <w:tab/>
      </w:r>
      <w:r>
        <w:tab/>
        <w:t xml:space="preserve">                              :    ………………………………………….</w:t>
      </w:r>
    </w:p>
    <w:p w:rsidR="00CB31C9" w:rsidRDefault="00CB31C9" w:rsidP="00CB31C9">
      <w:pPr>
        <w:ind w:right="-1054"/>
        <w:jc w:val="both"/>
      </w:pPr>
    </w:p>
    <w:p w:rsidR="007F167C" w:rsidRDefault="007F167C" w:rsidP="007F167C">
      <w:pPr>
        <w:ind w:left="426" w:right="-1054" w:hanging="426"/>
      </w:pPr>
      <w:r>
        <w:t xml:space="preserve">16. </w:t>
      </w:r>
      <w:r w:rsidR="005305D5">
        <w:t xml:space="preserve"> </w:t>
      </w:r>
      <w:r>
        <w:t xml:space="preserve">Ποιες λειτουργίες </w:t>
      </w:r>
      <w:r w:rsidR="00361BA6">
        <w:t>χειρισμού</w:t>
      </w:r>
      <w:r>
        <w:t xml:space="preserve"> διακόπτη</w:t>
      </w:r>
      <w:r>
        <w:br/>
        <w:t>είναι διαθέσιμες; (άνοιγμα ή/και κλείσιμο)   :    …………………………………………</w:t>
      </w:r>
    </w:p>
    <w:p w:rsidR="007F167C" w:rsidRDefault="007F167C" w:rsidP="007F167C">
      <w:pPr>
        <w:ind w:right="-1054"/>
        <w:jc w:val="both"/>
      </w:pPr>
    </w:p>
    <w:p w:rsidR="007F167C" w:rsidRDefault="007F167C" w:rsidP="007F167C">
      <w:pPr>
        <w:ind w:left="426" w:right="-1054" w:hanging="426"/>
      </w:pPr>
      <w:r>
        <w:t>1</w:t>
      </w:r>
      <w:r w:rsidR="005305D5">
        <w:t>7</w:t>
      </w:r>
      <w:r>
        <w:t xml:space="preserve">. </w:t>
      </w:r>
      <w:r w:rsidR="005305D5">
        <w:t xml:space="preserve"> </w:t>
      </w:r>
      <w:r>
        <w:t>Είναι ο Η/Ν κατάλληλος για έλεγχο</w:t>
      </w:r>
      <w:r>
        <w:br/>
      </w:r>
      <w:r w:rsidR="005305D5">
        <w:t>διακοπτών μονοπολικής λειτουργίας;</w:t>
      </w:r>
      <w:r w:rsidR="005305D5">
        <w:tab/>
        <w:t xml:space="preserve">   </w:t>
      </w:r>
      <w:r>
        <w:t xml:space="preserve">   :    …………………………………………</w:t>
      </w:r>
    </w:p>
    <w:p w:rsidR="007F167C" w:rsidRDefault="007F167C" w:rsidP="007F167C">
      <w:pPr>
        <w:ind w:right="-1054"/>
        <w:jc w:val="both"/>
      </w:pPr>
    </w:p>
    <w:p w:rsidR="005305D5" w:rsidRDefault="005305D5" w:rsidP="005305D5">
      <w:pPr>
        <w:ind w:left="426" w:right="-1054" w:hanging="426"/>
      </w:pPr>
      <w:r>
        <w:t>18.  Τύπος φορτίων για τα οποία ο Η/Ν είναι</w:t>
      </w:r>
      <w:r>
        <w:br/>
        <w:t xml:space="preserve">κατάλληλος (αυτεπαγωγές παράλληλης </w:t>
      </w:r>
      <w:r>
        <w:br/>
        <w:t>αντιστάθμισης, συγκροτήματα πυκνωτών,</w:t>
      </w:r>
      <w:r>
        <w:br/>
        <w:t>εναέρια</w:t>
      </w:r>
      <w:r w:rsidRPr="0080298E">
        <w:t xml:space="preserve"> </w:t>
      </w:r>
      <w:r>
        <w:t>γραμμή, καλωδιακή γραμμή)</w:t>
      </w:r>
      <w:r>
        <w:br/>
        <w:t>Δηλώστε όλα όσα ισχύουν</w:t>
      </w:r>
      <w:r>
        <w:tab/>
      </w:r>
      <w:r>
        <w:tab/>
        <w:t xml:space="preserve">        :    …………………………………………</w:t>
      </w:r>
    </w:p>
    <w:p w:rsidR="005305D5" w:rsidRDefault="005305D5" w:rsidP="005305D5">
      <w:pPr>
        <w:ind w:left="426" w:right="-1054" w:hanging="426"/>
      </w:pPr>
    </w:p>
    <w:p w:rsidR="005305D5" w:rsidRDefault="005305D5" w:rsidP="005305D5">
      <w:pPr>
        <w:ind w:left="426" w:right="-1054" w:hanging="42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…………………………………………</w:t>
      </w:r>
    </w:p>
    <w:p w:rsidR="005305D5" w:rsidRDefault="005305D5" w:rsidP="005305D5">
      <w:pPr>
        <w:ind w:left="426" w:right="-1054" w:hanging="426"/>
      </w:pPr>
    </w:p>
    <w:p w:rsidR="005305D5" w:rsidRDefault="005305D5" w:rsidP="005305D5">
      <w:pPr>
        <w:ind w:left="426" w:right="-1054" w:hanging="42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…………………………………………</w:t>
      </w:r>
    </w:p>
    <w:p w:rsidR="005305D5" w:rsidRDefault="005305D5" w:rsidP="005305D5">
      <w:pPr>
        <w:ind w:right="-1054"/>
        <w:jc w:val="both"/>
      </w:pPr>
    </w:p>
    <w:p w:rsidR="005305D5" w:rsidRDefault="005305D5" w:rsidP="005305D5">
      <w:pPr>
        <w:ind w:left="426" w:right="-1054" w:hanging="426"/>
      </w:pPr>
      <w:r>
        <w:t>19.  Αριθμός διαθέσιμων τριφασικών</w:t>
      </w:r>
      <w:r>
        <w:br/>
        <w:t>καταγραφών ρεύματος (κυματομορφή)</w:t>
      </w:r>
      <w:r>
        <w:tab/>
        <w:t xml:space="preserve">        :    …………………………………………</w:t>
      </w:r>
    </w:p>
    <w:p w:rsidR="005305D5" w:rsidRDefault="005305D5" w:rsidP="005305D5">
      <w:pPr>
        <w:ind w:right="-1054"/>
        <w:jc w:val="both"/>
      </w:pPr>
    </w:p>
    <w:p w:rsidR="00AF1980" w:rsidRDefault="005305D5">
      <w:pPr>
        <w:ind w:right="-1054"/>
        <w:jc w:val="both"/>
      </w:pPr>
      <w:r>
        <w:t>20</w:t>
      </w:r>
      <w:r w:rsidR="00AF1980">
        <w:t xml:space="preserve">.  Μπορεί ο Η/Ν να αντισταθμίσει τις </w:t>
      </w:r>
    </w:p>
    <w:p w:rsidR="00AF1980" w:rsidRDefault="00AF1980">
      <w:pPr>
        <w:ind w:right="-1054"/>
      </w:pPr>
      <w:r>
        <w:t xml:space="preserve">       αποκλίσεις λόγω </w:t>
      </w:r>
      <w:r w:rsidR="003F0182">
        <w:t xml:space="preserve">μεταβολής </w:t>
      </w:r>
      <w:r>
        <w:t xml:space="preserve">θερμοκρασίας </w:t>
      </w:r>
    </w:p>
    <w:p w:rsidR="00AF1980" w:rsidRDefault="00AF1980">
      <w:pPr>
        <w:ind w:right="-1054"/>
      </w:pPr>
      <w:r>
        <w:t xml:space="preserve">       περιβάλλοντος;</w:t>
      </w:r>
      <w:r w:rsidR="005305D5">
        <w:tab/>
      </w:r>
      <w:r w:rsidR="005305D5">
        <w:tab/>
      </w:r>
      <w:r w:rsidR="005305D5">
        <w:tab/>
      </w:r>
      <w:r>
        <w:tab/>
        <w:t xml:space="preserve">         :    …………………………………………….</w:t>
      </w:r>
    </w:p>
    <w:p w:rsidR="00AF1980" w:rsidRDefault="00AF1980">
      <w:pPr>
        <w:ind w:right="-1054"/>
        <w:jc w:val="both"/>
      </w:pPr>
    </w:p>
    <w:p w:rsidR="005305D5" w:rsidRDefault="003F0182" w:rsidP="005305D5">
      <w:pPr>
        <w:ind w:right="-1054"/>
        <w:jc w:val="both"/>
      </w:pPr>
      <w:r>
        <w:t>21</w:t>
      </w:r>
      <w:r w:rsidR="005305D5">
        <w:t xml:space="preserve">.  Μπορεί ο Η/Ν να αντισταθμίσει τις </w:t>
      </w:r>
    </w:p>
    <w:p w:rsidR="003F0182" w:rsidRDefault="005305D5" w:rsidP="005305D5">
      <w:pPr>
        <w:ind w:right="-1054"/>
      </w:pPr>
      <w:r>
        <w:t xml:space="preserve">       αποκλίσεις λόγω</w:t>
      </w:r>
      <w:r w:rsidRPr="005305D5">
        <w:t xml:space="preserve"> </w:t>
      </w:r>
      <w:r w:rsidR="003F0182">
        <w:t xml:space="preserve">μεταβολής </w:t>
      </w:r>
    </w:p>
    <w:p w:rsidR="005305D5" w:rsidRDefault="005305D5" w:rsidP="0080298E">
      <w:pPr>
        <w:ind w:left="426" w:right="-1054"/>
      </w:pPr>
      <w:r>
        <w:t>τάσης τροφοδοσίας;</w:t>
      </w:r>
      <w:r w:rsidR="003F0182">
        <w:tab/>
      </w:r>
      <w:r w:rsidR="003F0182">
        <w:tab/>
      </w:r>
      <w:r>
        <w:t xml:space="preserve">    </w:t>
      </w:r>
      <w:r>
        <w:tab/>
        <w:t xml:space="preserve">         :    …………………………………………….</w:t>
      </w:r>
    </w:p>
    <w:p w:rsidR="005305D5" w:rsidRDefault="005305D5" w:rsidP="005305D5">
      <w:pPr>
        <w:ind w:right="-1054"/>
        <w:jc w:val="both"/>
      </w:pPr>
    </w:p>
    <w:p w:rsidR="005305D5" w:rsidRDefault="003F0182" w:rsidP="005305D5">
      <w:pPr>
        <w:ind w:right="-1054"/>
        <w:jc w:val="both"/>
      </w:pPr>
      <w:r>
        <w:t>22</w:t>
      </w:r>
      <w:r w:rsidR="005305D5">
        <w:t xml:space="preserve">.  </w:t>
      </w:r>
      <w:r>
        <w:t>Περιλαμβάνει</w:t>
      </w:r>
      <w:r w:rsidR="005305D5">
        <w:t xml:space="preserve"> ο Η/Ν </w:t>
      </w:r>
      <w:r>
        <w:t>αυτομάτως</w:t>
      </w:r>
      <w:r w:rsidR="005305D5">
        <w:t xml:space="preserve"> </w:t>
      </w:r>
    </w:p>
    <w:p w:rsidR="005305D5" w:rsidRDefault="005305D5" w:rsidP="005305D5">
      <w:pPr>
        <w:ind w:right="-1054"/>
      </w:pPr>
      <w:r>
        <w:t xml:space="preserve">       </w:t>
      </w:r>
      <w:r w:rsidR="003F0182">
        <w:t>προσαρμόσιμο έλεγχο</w:t>
      </w:r>
      <w:r w:rsidR="003F0182" w:rsidRPr="0080298E">
        <w:t xml:space="preserve"> </w:t>
      </w:r>
      <w:r w:rsidR="003F0182">
        <w:t>για αντιστάθμιση</w:t>
      </w:r>
      <w:r>
        <w:t xml:space="preserve"> </w:t>
      </w:r>
    </w:p>
    <w:p w:rsidR="005305D5" w:rsidRDefault="005305D5" w:rsidP="005305D5">
      <w:pPr>
        <w:ind w:right="-1054"/>
      </w:pPr>
      <w:r>
        <w:t xml:space="preserve">       </w:t>
      </w:r>
      <w:r w:rsidR="003F0182">
        <w:t>μεταβολής χρόνων λειτουργίας διακόπτη</w:t>
      </w:r>
      <w:r>
        <w:t>;       :    …………………………………………….</w:t>
      </w:r>
    </w:p>
    <w:p w:rsidR="005305D5" w:rsidRDefault="005305D5" w:rsidP="005305D5">
      <w:pPr>
        <w:ind w:right="-1054"/>
        <w:jc w:val="both"/>
      </w:pPr>
    </w:p>
    <w:p w:rsidR="00AF1980" w:rsidRDefault="003F0182" w:rsidP="0080298E">
      <w:pPr>
        <w:ind w:right="-1054"/>
      </w:pPr>
      <w:r>
        <w:t>23</w:t>
      </w:r>
      <w:r w:rsidR="00AF1980">
        <w:t>.  Πως γίνεται η ρύθμιση των παραμέτρων</w:t>
      </w:r>
      <w:r w:rsidR="00524D06" w:rsidRPr="0080298E">
        <w:br/>
        <w:t xml:space="preserve">       (</w:t>
      </w:r>
      <w:r w:rsidR="00524D06">
        <w:t xml:space="preserve">μέσω πληκτρολογίου ή φορητού Η/Υ) </w:t>
      </w:r>
      <w:r w:rsidR="00AF1980">
        <w:t>;</w:t>
      </w:r>
      <w:r w:rsidR="00524D06">
        <w:t xml:space="preserve"> </w:t>
      </w:r>
      <w:r w:rsidR="00AF1980">
        <w:t xml:space="preserve">        :    …………………………………………….</w:t>
      </w:r>
    </w:p>
    <w:p w:rsidR="00AF1980" w:rsidRDefault="00AF1980">
      <w:pPr>
        <w:ind w:right="-1054"/>
        <w:jc w:val="both"/>
      </w:pPr>
    </w:p>
    <w:p w:rsidR="00AF1980" w:rsidRDefault="003F0182" w:rsidP="0080298E">
      <w:pPr>
        <w:ind w:right="-1054"/>
        <w:jc w:val="both"/>
      </w:pPr>
      <w:r>
        <w:t xml:space="preserve">24.  </w:t>
      </w:r>
      <w:r w:rsidR="00447D76">
        <w:t>Εάν</w:t>
      </w:r>
      <w:r w:rsidR="00AF1980">
        <w:t xml:space="preserve"> η ρύθμιση του Η/Ν</w:t>
      </w:r>
      <w:r w:rsidR="00447D76">
        <w:t xml:space="preserve"> μπορεί να γίνει</w:t>
      </w:r>
      <w:r w:rsidR="00AF1980">
        <w:t xml:space="preserve"> και </w:t>
      </w:r>
    </w:p>
    <w:p w:rsidR="00447D76" w:rsidRDefault="00AF1980">
      <w:pPr>
        <w:ind w:right="-1054" w:firstLine="420"/>
        <w:jc w:val="both"/>
      </w:pPr>
      <w:r>
        <w:t>μέσω υπολογιστή</w:t>
      </w:r>
      <w:r w:rsidR="00447D76">
        <w:t>, π</w:t>
      </w:r>
      <w:r>
        <w:t>αρέχεται το σχετικό</w:t>
      </w:r>
    </w:p>
    <w:p w:rsidR="00AF1980" w:rsidRDefault="00AF1980">
      <w:pPr>
        <w:ind w:right="-1054" w:firstLine="420"/>
        <w:jc w:val="both"/>
      </w:pPr>
      <w:r>
        <w:t>λογισμικό</w:t>
      </w:r>
      <w:r w:rsidR="00447D76">
        <w:t xml:space="preserve"> και καλώδιο επικοινωνίας</w:t>
      </w:r>
      <w:r>
        <w:t xml:space="preserve">;  </w:t>
      </w:r>
      <w:r>
        <w:tab/>
        <w:t xml:space="preserve">         :  ………………………………………… </w:t>
      </w:r>
    </w:p>
    <w:p w:rsidR="00AF1980" w:rsidRDefault="00AF1980">
      <w:pPr>
        <w:ind w:right="-1054"/>
        <w:jc w:val="both"/>
      </w:pPr>
    </w:p>
    <w:p w:rsidR="00AF1980" w:rsidRDefault="00447D76">
      <w:pPr>
        <w:ind w:right="-1054"/>
        <w:jc w:val="both"/>
      </w:pPr>
      <w:r>
        <w:t>25</w:t>
      </w:r>
      <w:r w:rsidR="00AF1980">
        <w:t xml:space="preserve">.  Περιγράψτε πως στηρίζεται ο ηλεκτρονόμος </w:t>
      </w:r>
    </w:p>
    <w:p w:rsidR="00AF1980" w:rsidRDefault="00AF1980">
      <w:pPr>
        <w:ind w:right="-1054"/>
        <w:jc w:val="both"/>
      </w:pPr>
      <w:r>
        <w:t xml:space="preserve">       πάνω σε πίνακα</w:t>
      </w:r>
      <w:r>
        <w:tab/>
        <w:t xml:space="preserve"> </w:t>
      </w:r>
      <w:r>
        <w:tab/>
      </w:r>
      <w:r>
        <w:tab/>
      </w:r>
      <w:r>
        <w:tab/>
        <w:t xml:space="preserve">         :     ……………………………………………</w:t>
      </w:r>
    </w:p>
    <w:p w:rsidR="00AF1980" w:rsidRDefault="00AF1980">
      <w:pPr>
        <w:ind w:right="-1054"/>
        <w:jc w:val="both"/>
      </w:pPr>
    </w:p>
    <w:p w:rsidR="00AF1980" w:rsidRDefault="00447D76">
      <w:pPr>
        <w:ind w:right="-1054"/>
        <w:jc w:val="both"/>
      </w:pPr>
      <w:r>
        <w:t>26</w:t>
      </w:r>
      <w:r w:rsidR="00AF1980">
        <w:t>.   Βάρος του ηλεκτρονόμου                                :     ………………………………………….</w:t>
      </w:r>
    </w:p>
    <w:p w:rsidR="00AF1980" w:rsidRDefault="00AF1980">
      <w:pPr>
        <w:ind w:right="-1054"/>
        <w:jc w:val="both"/>
      </w:pPr>
    </w:p>
    <w:p w:rsidR="00447D76" w:rsidRDefault="00447D76" w:rsidP="00447D76">
      <w:pPr>
        <w:ind w:right="-1054"/>
        <w:jc w:val="both"/>
      </w:pPr>
      <w:r>
        <w:lastRenderedPageBreak/>
        <w:t>27.   Διαστάσεις του ηλεκτρονόμου                        :     ………………………………………….</w:t>
      </w:r>
    </w:p>
    <w:p w:rsidR="00447D76" w:rsidRDefault="00447D76" w:rsidP="00447D76">
      <w:pPr>
        <w:ind w:right="-1054"/>
        <w:jc w:val="both"/>
      </w:pPr>
    </w:p>
    <w:p w:rsidR="00AF1980" w:rsidRDefault="00447D76">
      <w:pPr>
        <w:ind w:right="-1054"/>
        <w:jc w:val="both"/>
      </w:pPr>
      <w:r>
        <w:t>28</w:t>
      </w:r>
      <w:r w:rsidR="00AF1980">
        <w:t>.  Τύπος ακροδεκτών                                           :     ………………………………………….</w:t>
      </w:r>
    </w:p>
    <w:p w:rsidR="00AF1980" w:rsidRDefault="00AF1980">
      <w:pPr>
        <w:ind w:right="-1054"/>
        <w:jc w:val="both"/>
      </w:pPr>
    </w:p>
    <w:p w:rsidR="00AF1980" w:rsidRDefault="00AF1980">
      <w:pPr>
        <w:ind w:right="-1054"/>
        <w:jc w:val="both"/>
      </w:pPr>
      <w:r>
        <w:t>2</w:t>
      </w:r>
      <w:r w:rsidR="00447D76">
        <w:t>9</w:t>
      </w:r>
      <w:r>
        <w:t xml:space="preserve">.  Είναι κατάλληλοι οι ακροδέκτες για </w:t>
      </w:r>
    </w:p>
    <w:p w:rsidR="00447D76" w:rsidRDefault="00AF1980" w:rsidP="00F43140">
      <w:pPr>
        <w:ind w:right="-1054"/>
        <w:rPr>
          <w:vertAlign w:val="superscript"/>
        </w:rPr>
      </w:pPr>
      <w:r>
        <w:t xml:space="preserve">       </w:t>
      </w:r>
      <w:r w:rsidR="00F43140">
        <w:t xml:space="preserve">σύνδεση </w:t>
      </w:r>
      <w:r>
        <w:t xml:space="preserve">με αγωγό διατομής 2.5 </w:t>
      </w:r>
      <w:r>
        <w:rPr>
          <w:lang w:val="en-US"/>
        </w:rPr>
        <w:t>mm</w:t>
      </w:r>
      <w:r>
        <w:rPr>
          <w:vertAlign w:val="superscript"/>
        </w:rPr>
        <w:t>2</w:t>
      </w:r>
    </w:p>
    <w:p w:rsidR="00AF1980" w:rsidRDefault="00447D76" w:rsidP="00F43140">
      <w:pPr>
        <w:ind w:right="-1054"/>
      </w:pPr>
      <w:r>
        <w:t xml:space="preserve">       (4 </w:t>
      </w:r>
      <w:r>
        <w:rPr>
          <w:lang w:val="en-US"/>
        </w:rPr>
        <w:t>mm</w:t>
      </w:r>
      <w:r w:rsidRPr="0080298E">
        <w:rPr>
          <w:vertAlign w:val="superscript"/>
        </w:rPr>
        <w:t>2</w:t>
      </w:r>
      <w:r w:rsidRPr="0080298E">
        <w:t xml:space="preserve"> </w:t>
      </w:r>
      <w:r>
        <w:t>για Μ/Σ έντασης)</w:t>
      </w:r>
      <w:r w:rsidR="00AF1980">
        <w:t>;</w:t>
      </w:r>
      <w:r>
        <w:tab/>
        <w:t xml:space="preserve">       </w:t>
      </w:r>
      <w:r w:rsidR="00AF1980">
        <w:t xml:space="preserve">              :     …………………………………………..</w:t>
      </w:r>
    </w:p>
    <w:p w:rsidR="00AF1980" w:rsidRDefault="00AF1980">
      <w:pPr>
        <w:ind w:right="-1054"/>
        <w:jc w:val="both"/>
      </w:pPr>
    </w:p>
    <w:p w:rsidR="00AF1980" w:rsidRDefault="00447D76">
      <w:pPr>
        <w:ind w:right="-1054"/>
        <w:jc w:val="both"/>
      </w:pPr>
      <w:r>
        <w:t>30</w:t>
      </w:r>
      <w:r w:rsidR="00AF1980">
        <w:t>. Κατανάλωση</w:t>
      </w:r>
      <w:r>
        <w:t xml:space="preserve"> ισχύος</w:t>
      </w:r>
      <w:r w:rsidR="00AF1980">
        <w:t xml:space="preserve">  του Η/Ν                          :     ………………………………………….</w:t>
      </w:r>
    </w:p>
    <w:p w:rsidR="00AF1980" w:rsidRDefault="00AF1980">
      <w:pPr>
        <w:ind w:right="-1054"/>
        <w:jc w:val="both"/>
      </w:pPr>
    </w:p>
    <w:p w:rsidR="00F43140" w:rsidRDefault="00447D76" w:rsidP="00F43140">
      <w:pPr>
        <w:ind w:left="360" w:right="-1054" w:hanging="360"/>
      </w:pPr>
      <w:r>
        <w:t>31</w:t>
      </w:r>
      <w:r w:rsidR="00F43140">
        <w:t xml:space="preserve">. Μπορεί ο Η/Ν να χρησιμοποιηθεί </w:t>
      </w:r>
      <w:r w:rsidR="00F43140">
        <w:br/>
      </w:r>
      <w:r>
        <w:t>με σύνδεση σε</w:t>
      </w:r>
      <w:r w:rsidR="00F43140">
        <w:t xml:space="preserve"> τρεις (3) </w:t>
      </w:r>
      <w:r w:rsidR="00F43140">
        <w:br/>
        <w:t xml:space="preserve">μονοφασικούς Μ/Σ έντασης και </w:t>
      </w:r>
      <w:r w:rsidR="00F43140">
        <w:br/>
        <w:t>έναν (1) μονοφασικό Μ/Σ τάσεως;                     :   ..…………………………………………...</w:t>
      </w:r>
    </w:p>
    <w:p w:rsidR="00AF1980" w:rsidRDefault="00AF1980">
      <w:pPr>
        <w:ind w:right="-1054"/>
        <w:jc w:val="both"/>
      </w:pPr>
    </w:p>
    <w:p w:rsidR="00F43140" w:rsidRDefault="00447D76" w:rsidP="00F43140">
      <w:pPr>
        <w:ind w:left="360" w:right="-1054" w:hanging="360"/>
      </w:pPr>
      <w:r>
        <w:t>32</w:t>
      </w:r>
      <w:r w:rsidR="00F43140">
        <w:t>. Αριθμός εισόδων ρεύματος ε.ρ.                          :   ..…………………………………………...</w:t>
      </w:r>
    </w:p>
    <w:p w:rsidR="00AF1980" w:rsidRDefault="00AF1980">
      <w:pPr>
        <w:ind w:right="-1054"/>
        <w:jc w:val="both"/>
      </w:pPr>
    </w:p>
    <w:p w:rsidR="00F43140" w:rsidRDefault="00447D76" w:rsidP="00F43140">
      <w:pPr>
        <w:ind w:left="360" w:right="-1054" w:hanging="360"/>
      </w:pPr>
      <w:r>
        <w:t>33</w:t>
      </w:r>
      <w:r w:rsidR="00F43140">
        <w:t>. Αριθμός εισόδων τάσεως ε.ρ.                             :   ..…………………………………………...</w:t>
      </w:r>
    </w:p>
    <w:p w:rsidR="00F43140" w:rsidRPr="00B37B4C" w:rsidRDefault="00F43140" w:rsidP="00AF1980">
      <w:pPr>
        <w:rPr>
          <w:vanish/>
        </w:rPr>
      </w:pPr>
      <w:r w:rsidRPr="00B37B4C">
        <w:rPr>
          <w:vanish/>
        </w:rPr>
        <w:t xml:space="preserve"> </w:t>
      </w:r>
    </w:p>
    <w:p w:rsidR="00F43140" w:rsidRPr="00B37B4C" w:rsidRDefault="00F43140">
      <w:pPr>
        <w:rPr>
          <w:smallCaps/>
          <w:vanish/>
          <w:color w:val="FF0000"/>
          <w:sz w:val="20"/>
          <w:szCs w:val="18"/>
          <w:lang w:val="en-US"/>
        </w:rPr>
      </w:pPr>
    </w:p>
    <w:sectPr w:rsidR="00F43140" w:rsidRPr="00B37B4C">
      <w:footerReference w:type="even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C6E" w:rsidRDefault="00977C6E">
      <w:r>
        <w:separator/>
      </w:r>
    </w:p>
  </w:endnote>
  <w:endnote w:type="continuationSeparator" w:id="0">
    <w:p w:rsidR="00977C6E" w:rsidRDefault="00977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5D5" w:rsidRDefault="005305D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5305D5" w:rsidRDefault="005305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5D5" w:rsidRDefault="005305D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404F">
      <w:rPr>
        <w:rStyle w:val="PageNumber"/>
        <w:noProof/>
      </w:rPr>
      <w:t>3</w:t>
    </w:r>
    <w:r>
      <w:rPr>
        <w:rStyle w:val="PageNumber"/>
      </w:rPr>
      <w:fldChar w:fldCharType="end"/>
    </w:r>
  </w:p>
  <w:p w:rsidR="005305D5" w:rsidRPr="0080298E" w:rsidRDefault="005305D5" w:rsidP="0080298E">
    <w:pPr>
      <w:pStyle w:val="Footer"/>
      <w:tabs>
        <w:tab w:val="clear" w:pos="8640"/>
        <w:tab w:val="right" w:pos="8364"/>
      </w:tabs>
      <w:rPr>
        <w:sz w:val="16"/>
        <w:szCs w:val="16"/>
        <w:lang w:val="en-US"/>
      </w:rPr>
    </w:pPr>
    <w:r w:rsidRPr="0080298E">
      <w:rPr>
        <w:sz w:val="16"/>
        <w:szCs w:val="16"/>
      </w:rPr>
      <w:tab/>
    </w:r>
    <w:r w:rsidRPr="0080298E">
      <w:rPr>
        <w:sz w:val="16"/>
        <w:szCs w:val="16"/>
      </w:rPr>
      <w:tab/>
    </w:r>
    <w:r w:rsidRPr="0080298E">
      <w:rPr>
        <w:sz w:val="16"/>
        <w:szCs w:val="16"/>
        <w:lang w:val="en-US"/>
      </w:rPr>
      <w:t>TD-32/2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C6E" w:rsidRDefault="00977C6E">
      <w:r>
        <w:separator/>
      </w:r>
    </w:p>
  </w:footnote>
  <w:footnote w:type="continuationSeparator" w:id="0">
    <w:p w:rsidR="00977C6E" w:rsidRDefault="00977C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068A"/>
    <w:multiLevelType w:val="hybridMultilevel"/>
    <w:tmpl w:val="0B4A814C"/>
    <w:lvl w:ilvl="0" w:tplc="50425C9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36C6E32"/>
    <w:multiLevelType w:val="singleLevel"/>
    <w:tmpl w:val="666E12D0"/>
    <w:lvl w:ilvl="0">
      <w:start w:val="8"/>
      <w:numFmt w:val="decimal"/>
      <w:lvlText w:val="%1."/>
      <w:lvlJc w:val="left"/>
      <w:pPr>
        <w:tabs>
          <w:tab w:val="num" w:pos="1020"/>
        </w:tabs>
        <w:ind w:left="1020" w:hanging="480"/>
      </w:pPr>
      <w:rPr>
        <w:rFonts w:hint="default"/>
      </w:rPr>
    </w:lvl>
  </w:abstractNum>
  <w:abstractNum w:abstractNumId="2" w15:restartNumberingAfterBreak="0">
    <w:nsid w:val="06A061FF"/>
    <w:multiLevelType w:val="hybridMultilevel"/>
    <w:tmpl w:val="F19CA1A4"/>
    <w:lvl w:ilvl="0" w:tplc="5C78EB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89729A8"/>
    <w:multiLevelType w:val="hybridMultilevel"/>
    <w:tmpl w:val="384AEC86"/>
    <w:lvl w:ilvl="0" w:tplc="AFFE3E08">
      <w:start w:val="9"/>
      <w:numFmt w:val="upperRoman"/>
      <w:pStyle w:val="Heading5"/>
      <w:lvlText w:val="%1."/>
      <w:lvlJc w:val="left"/>
      <w:pPr>
        <w:tabs>
          <w:tab w:val="num" w:pos="1350"/>
        </w:tabs>
        <w:ind w:left="1350" w:hanging="750"/>
      </w:pPr>
      <w:rPr>
        <w:rFonts w:hint="default"/>
        <w:b/>
      </w:rPr>
    </w:lvl>
    <w:lvl w:ilvl="1" w:tplc="385CB260">
      <w:start w:val="2"/>
      <w:numFmt w:val="decimal"/>
      <w:lvlText w:val="%2."/>
      <w:lvlJc w:val="left"/>
      <w:pPr>
        <w:tabs>
          <w:tab w:val="num" w:pos="1800"/>
        </w:tabs>
        <w:ind w:left="1800" w:hanging="480"/>
      </w:pPr>
      <w:rPr>
        <w:rFonts w:hint="default"/>
      </w:rPr>
    </w:lvl>
    <w:lvl w:ilvl="2" w:tplc="9EF4A51E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1A00BAB4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171A8734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5B1E07F6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AE128E26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CDD278A0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1B063626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 w15:restartNumberingAfterBreak="0">
    <w:nsid w:val="08AE1A37"/>
    <w:multiLevelType w:val="hybridMultilevel"/>
    <w:tmpl w:val="2E9A2636"/>
    <w:lvl w:ilvl="0" w:tplc="9886F882">
      <w:start w:val="7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5F0AA008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EC0E59C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211CB6A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C226A26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201E754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A4D87ED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A84E671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995839C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14757ADF"/>
    <w:multiLevelType w:val="hybridMultilevel"/>
    <w:tmpl w:val="A3069A2C"/>
    <w:lvl w:ilvl="0" w:tplc="C576E632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 w:tplc="AAE6CC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E11A207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E0F20A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1890BEF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7340FD7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66228D8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CA781CC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622EF9A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1544048C"/>
    <w:multiLevelType w:val="hybridMultilevel"/>
    <w:tmpl w:val="4F6A03FA"/>
    <w:lvl w:ilvl="0" w:tplc="23C496A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955D4"/>
    <w:multiLevelType w:val="hybridMultilevel"/>
    <w:tmpl w:val="254C40CE"/>
    <w:lvl w:ilvl="0" w:tplc="D25CB86E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DC7AAD1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808B6A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A1CE81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32EF61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E6AE54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448719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5A2185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6DCD64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8A72FCC"/>
    <w:multiLevelType w:val="hybridMultilevel"/>
    <w:tmpl w:val="231A2468"/>
    <w:lvl w:ilvl="0" w:tplc="310E425A">
      <w:start w:val="1"/>
      <w:numFmt w:val="decimal"/>
      <w:lvlText w:val="%1."/>
      <w:lvlJc w:val="left"/>
      <w:pPr>
        <w:tabs>
          <w:tab w:val="num" w:pos="1740"/>
        </w:tabs>
        <w:ind w:left="1740" w:hanging="420"/>
      </w:pPr>
      <w:rPr>
        <w:rFonts w:hint="default"/>
      </w:rPr>
    </w:lvl>
    <w:lvl w:ilvl="1" w:tplc="0C30FB86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DF789BB6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DA82734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78ACF696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5C662C8A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297E2BAC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EA5EB802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B4BC0328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9" w15:restartNumberingAfterBreak="0">
    <w:nsid w:val="390839F7"/>
    <w:multiLevelType w:val="hybridMultilevel"/>
    <w:tmpl w:val="459CD14C"/>
    <w:lvl w:ilvl="0" w:tplc="125A83D8">
      <w:start w:val="4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733AEB80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128E2FD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1C662EA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E46E46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E8B2B9B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3BF47F1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6AA4B7BE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90104A1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3AB56820"/>
    <w:multiLevelType w:val="singleLevel"/>
    <w:tmpl w:val="BF244546"/>
    <w:lvl w:ilvl="0">
      <w:start w:val="1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1" w15:restartNumberingAfterBreak="0">
    <w:nsid w:val="438517A3"/>
    <w:multiLevelType w:val="hybridMultilevel"/>
    <w:tmpl w:val="10FE2252"/>
    <w:lvl w:ilvl="0" w:tplc="885CB192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B4D4E0B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72325C9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D80CE46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B1F80B2A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C5D4C7D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AD3C6DA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349A863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7C34628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4F900DF7"/>
    <w:multiLevelType w:val="hybridMultilevel"/>
    <w:tmpl w:val="E3B076F2"/>
    <w:lvl w:ilvl="0" w:tplc="9D123520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DC7AAD1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808B6A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A1CE81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32EF61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E6AE54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448719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5A2185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6DCD64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95E4390"/>
    <w:multiLevelType w:val="hybridMultilevel"/>
    <w:tmpl w:val="847C2B54"/>
    <w:lvl w:ilvl="0" w:tplc="7C762D6A">
      <w:start w:val="1"/>
      <w:numFmt w:val="upperLetter"/>
      <w:lvlText w:val="%1."/>
      <w:lvlJc w:val="left"/>
      <w:pPr>
        <w:tabs>
          <w:tab w:val="num" w:pos="1305"/>
        </w:tabs>
        <w:ind w:left="1305" w:hanging="465"/>
      </w:pPr>
      <w:rPr>
        <w:rFonts w:hint="default"/>
        <w:b/>
      </w:rPr>
    </w:lvl>
    <w:lvl w:ilvl="1" w:tplc="C922A93A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BDEA6AF8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2BB417E6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3E188B30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2FF2A0F8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C0669D3E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E1367C54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2B435A2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4" w15:restartNumberingAfterBreak="0">
    <w:nsid w:val="5D443C59"/>
    <w:multiLevelType w:val="hybridMultilevel"/>
    <w:tmpl w:val="A5F8B226"/>
    <w:lvl w:ilvl="0" w:tplc="E71CA1CE">
      <w:start w:val="3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E75A0FD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8D1613B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1DAE64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A794746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53AA194A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74D6CF9C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3676DF9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EEB086C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 w15:restartNumberingAfterBreak="0">
    <w:nsid w:val="5E163C23"/>
    <w:multiLevelType w:val="hybridMultilevel"/>
    <w:tmpl w:val="B8EE12E2"/>
    <w:lvl w:ilvl="0" w:tplc="8AA66942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 w:tplc="62C6A5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2CD7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2740D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DE4D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962A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DCAB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A284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FA62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19F630A"/>
    <w:multiLevelType w:val="hybridMultilevel"/>
    <w:tmpl w:val="2F788E9E"/>
    <w:lvl w:ilvl="0" w:tplc="83E8DFF8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E14A628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EC260D58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5E38196A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71FC31F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5E4E57A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5D0296F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C380FB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ECE76E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6D633B97"/>
    <w:multiLevelType w:val="hybridMultilevel"/>
    <w:tmpl w:val="A134E0DC"/>
    <w:lvl w:ilvl="0" w:tplc="50425C9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6DD00A6D"/>
    <w:multiLevelType w:val="multilevel"/>
    <w:tmpl w:val="9E42B48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 w15:restartNumberingAfterBreak="0">
    <w:nsid w:val="779B3F88"/>
    <w:multiLevelType w:val="hybridMultilevel"/>
    <w:tmpl w:val="89ACF9BC"/>
    <w:lvl w:ilvl="0" w:tplc="3F841B72">
      <w:start w:val="2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3FCE22E6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2BC68E9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B566973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8B54BFA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D1F4017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96141DA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11DA5C6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5B5C3A7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5"/>
  </w:num>
  <w:num w:numId="2">
    <w:abstractNumId w:val="4"/>
  </w:num>
  <w:num w:numId="3">
    <w:abstractNumId w:val="19"/>
  </w:num>
  <w:num w:numId="4">
    <w:abstractNumId w:val="16"/>
  </w:num>
  <w:num w:numId="5">
    <w:abstractNumId w:val="14"/>
  </w:num>
  <w:num w:numId="6">
    <w:abstractNumId w:val="8"/>
  </w:num>
  <w:num w:numId="7">
    <w:abstractNumId w:val="3"/>
  </w:num>
  <w:num w:numId="8">
    <w:abstractNumId w:val="13"/>
  </w:num>
  <w:num w:numId="9">
    <w:abstractNumId w:val="7"/>
  </w:num>
  <w:num w:numId="10">
    <w:abstractNumId w:val="11"/>
  </w:num>
  <w:num w:numId="11">
    <w:abstractNumId w:val="9"/>
  </w:num>
  <w:num w:numId="12">
    <w:abstractNumId w:val="1"/>
  </w:num>
  <w:num w:numId="13">
    <w:abstractNumId w:val="18"/>
  </w:num>
  <w:num w:numId="14">
    <w:abstractNumId w:val="10"/>
  </w:num>
  <w:num w:numId="15">
    <w:abstractNumId w:val="15"/>
  </w:num>
  <w:num w:numId="16">
    <w:abstractNumId w:val="17"/>
  </w:num>
  <w:num w:numId="17">
    <w:abstractNumId w:val="0"/>
  </w:num>
  <w:num w:numId="18">
    <w:abstractNumId w:val="2"/>
  </w:num>
  <w:num w:numId="19">
    <w:abstractNumId w:val="6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70C"/>
    <w:rsid w:val="0001620B"/>
    <w:rsid w:val="00032AFC"/>
    <w:rsid w:val="00033473"/>
    <w:rsid w:val="00056EAD"/>
    <w:rsid w:val="000826E0"/>
    <w:rsid w:val="0009067E"/>
    <w:rsid w:val="000C3353"/>
    <w:rsid w:val="001569BC"/>
    <w:rsid w:val="0018270C"/>
    <w:rsid w:val="0018404F"/>
    <w:rsid w:val="00196AE2"/>
    <w:rsid w:val="001B3ED6"/>
    <w:rsid w:val="002905EB"/>
    <w:rsid w:val="002940D7"/>
    <w:rsid w:val="002D2301"/>
    <w:rsid w:val="00330290"/>
    <w:rsid w:val="00361933"/>
    <w:rsid w:val="00361BA6"/>
    <w:rsid w:val="003F0182"/>
    <w:rsid w:val="004471FD"/>
    <w:rsid w:val="00447D76"/>
    <w:rsid w:val="004915A0"/>
    <w:rsid w:val="004C663C"/>
    <w:rsid w:val="004E5065"/>
    <w:rsid w:val="00503B52"/>
    <w:rsid w:val="00524D06"/>
    <w:rsid w:val="005305D5"/>
    <w:rsid w:val="00536E4C"/>
    <w:rsid w:val="0058256C"/>
    <w:rsid w:val="005E43BE"/>
    <w:rsid w:val="00666199"/>
    <w:rsid w:val="0074678E"/>
    <w:rsid w:val="00756FE6"/>
    <w:rsid w:val="007733F5"/>
    <w:rsid w:val="007F167C"/>
    <w:rsid w:val="0080298E"/>
    <w:rsid w:val="00827DEB"/>
    <w:rsid w:val="0083509F"/>
    <w:rsid w:val="00897963"/>
    <w:rsid w:val="008A1755"/>
    <w:rsid w:val="00931FF4"/>
    <w:rsid w:val="009637CF"/>
    <w:rsid w:val="00977C6E"/>
    <w:rsid w:val="009F25C1"/>
    <w:rsid w:val="00A77B40"/>
    <w:rsid w:val="00AE5889"/>
    <w:rsid w:val="00AF1980"/>
    <w:rsid w:val="00B42465"/>
    <w:rsid w:val="00B75F3D"/>
    <w:rsid w:val="00B76BD0"/>
    <w:rsid w:val="00B91ED6"/>
    <w:rsid w:val="00BC04DF"/>
    <w:rsid w:val="00BC786C"/>
    <w:rsid w:val="00C327F4"/>
    <w:rsid w:val="00C40C31"/>
    <w:rsid w:val="00C91150"/>
    <w:rsid w:val="00CB31C9"/>
    <w:rsid w:val="00D47B6D"/>
    <w:rsid w:val="00D60F9B"/>
    <w:rsid w:val="00D71EEF"/>
    <w:rsid w:val="00D74756"/>
    <w:rsid w:val="00D9705E"/>
    <w:rsid w:val="00DD3F0D"/>
    <w:rsid w:val="00E21F54"/>
    <w:rsid w:val="00E55AAF"/>
    <w:rsid w:val="00E92D88"/>
    <w:rsid w:val="00EC6A54"/>
    <w:rsid w:val="00ED1180"/>
    <w:rsid w:val="00F43140"/>
    <w:rsid w:val="00F7247C"/>
    <w:rsid w:val="00FF1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43CE1B"/>
  <w15:docId w15:val="{745E8E05-7EE1-4E28-988B-174A99A25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u w:val="single"/>
      <w:lang w:val="en-U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</w:style>
  <w:style w:type="paragraph" w:styleId="Heading4">
    <w:name w:val="heading 4"/>
    <w:basedOn w:val="Normal"/>
    <w:next w:val="Normal"/>
    <w:qFormat/>
    <w:pPr>
      <w:keepNext/>
      <w:ind w:left="600" w:right="-874" w:firstLine="120"/>
      <w:jc w:val="both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qFormat/>
    <w:pPr>
      <w:keepNext/>
      <w:numPr>
        <w:numId w:val="7"/>
      </w:numPr>
      <w:tabs>
        <w:tab w:val="clear" w:pos="1350"/>
        <w:tab w:val="num" w:pos="720"/>
      </w:tabs>
      <w:ind w:left="720" w:right="-874"/>
      <w:jc w:val="both"/>
      <w:outlineLvl w:val="4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540"/>
      <w:jc w:val="both"/>
    </w:pPr>
    <w:rPr>
      <w:lang w:val="en-US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lockText">
    <w:name w:val="Block Text"/>
    <w:basedOn w:val="Normal"/>
    <w:pPr>
      <w:ind w:left="5940" w:right="-1234"/>
      <w:jc w:val="both"/>
    </w:pPr>
    <w:rPr>
      <w:lang w:val="en-US"/>
    </w:rPr>
  </w:style>
  <w:style w:type="character" w:styleId="FootnoteReference">
    <w:name w:val="footnote reference"/>
    <w:basedOn w:val="DefaultParagraphFont"/>
    <w:semiHidden/>
    <w:rsid w:val="00F43140"/>
    <w:rPr>
      <w:vertAlign w:val="superscript"/>
    </w:rPr>
  </w:style>
  <w:style w:type="paragraph" w:styleId="FootnoteText">
    <w:name w:val="footnote text"/>
    <w:basedOn w:val="Normal"/>
    <w:semiHidden/>
    <w:rsid w:val="00F43140"/>
    <w:rPr>
      <w:sz w:val="20"/>
      <w:szCs w:val="20"/>
      <w:lang w:val="en-AU" w:eastAsia="en-US"/>
    </w:rPr>
  </w:style>
  <w:style w:type="paragraph" w:styleId="EndnoteText">
    <w:name w:val="endnote text"/>
    <w:basedOn w:val="Normal"/>
    <w:semiHidden/>
    <w:rsid w:val="00B91ED6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B91ED6"/>
    <w:rPr>
      <w:vertAlign w:val="superscript"/>
    </w:rPr>
  </w:style>
  <w:style w:type="paragraph" w:styleId="BalloonText">
    <w:name w:val="Balloon Text"/>
    <w:basedOn w:val="Normal"/>
    <w:link w:val="BalloonTextChar"/>
    <w:rsid w:val="007733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3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733F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7733F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76B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586</Words>
  <Characters>3344</Characters>
  <Application>Microsoft Office Word</Application>
  <DocSecurity>0</DocSecurity>
  <Lines>27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PUBLIC POWER CORPORATION S</vt:lpstr>
      <vt:lpstr>PUBLIC POWER CORPORATION S</vt:lpstr>
    </vt:vector>
  </TitlesOfParts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 POWER CORPORATION S</dc:title>
  <dc:creator>tspyk5</dc:creator>
  <cp:lastModifiedBy>Καρμίρης Αγγελος</cp:lastModifiedBy>
  <cp:revision>29</cp:revision>
  <cp:lastPrinted>2016-07-27T06:51:00Z</cp:lastPrinted>
  <dcterms:created xsi:type="dcterms:W3CDTF">2016-06-06T09:23:00Z</dcterms:created>
  <dcterms:modified xsi:type="dcterms:W3CDTF">2020-01-03T09:01:00Z</dcterms:modified>
</cp:coreProperties>
</file>